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CE1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noProof/>
          <w:color w:val="5A6378"/>
          <w:sz w:val="20"/>
          <w:szCs w:val="20"/>
        </w:rPr>
        <w:drawing>
          <wp:inline distT="0" distB="0" distL="0" distR="0">
            <wp:extent cx="1401445" cy="606425"/>
            <wp:effectExtent l="0" t="0" r="8255" b="3175"/>
            <wp:docPr id="1" name="Imagem 1" descr="cid:image001.png@01CF0616.DABE3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cid:image001.png@01CF0616.DABE376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1817" t="6558" r="3290" b="65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CE1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b/>
          <w:bCs/>
          <w:sz w:val="20"/>
          <w:szCs w:val="20"/>
        </w:rPr>
      </w:pPr>
    </w:p>
    <w:p w:rsidR="00632CE1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sz w:val="20"/>
          <w:szCs w:val="20"/>
        </w:rPr>
      </w:pPr>
    </w:p>
    <w:p w:rsidR="00632CE1" w:rsidRPr="0041734F" w:rsidRDefault="007D360A" w:rsidP="00632CE1">
      <w:pPr>
        <w:pStyle w:val="section1"/>
        <w:spacing w:before="0" w:beforeAutospacing="0" w:after="0" w:afterAutospacing="0"/>
        <w:rPr>
          <w:rFonts w:ascii="Trebuchet MS" w:hAnsi="Trebuchet MS"/>
          <w:b/>
          <w:bCs/>
          <w:sz w:val="20"/>
          <w:szCs w:val="20"/>
        </w:rPr>
      </w:pPr>
      <w:r w:rsidRPr="0041734F">
        <w:rPr>
          <w:rFonts w:ascii="Trebuchet MS" w:hAnsi="Trebuchet MS"/>
          <w:b/>
          <w:bCs/>
          <w:sz w:val="20"/>
          <w:szCs w:val="20"/>
        </w:rPr>
        <w:t>RELATÓRIO DE INFORMAÇÕES  00</w:t>
      </w:r>
      <w:r w:rsidR="004E4ED7">
        <w:rPr>
          <w:rFonts w:ascii="Trebuchet MS" w:hAnsi="Trebuchet MS"/>
          <w:b/>
          <w:bCs/>
          <w:sz w:val="20"/>
          <w:szCs w:val="20"/>
        </w:rPr>
        <w:t>5</w:t>
      </w:r>
      <w:r w:rsidR="00632CE1" w:rsidRPr="0041734F">
        <w:rPr>
          <w:rFonts w:ascii="Trebuchet MS" w:hAnsi="Trebuchet MS"/>
          <w:b/>
          <w:bCs/>
          <w:sz w:val="20"/>
          <w:szCs w:val="20"/>
        </w:rPr>
        <w:t>–</w:t>
      </w:r>
      <w:r w:rsidR="0041734F" w:rsidRPr="0041734F">
        <w:rPr>
          <w:rFonts w:ascii="Trebuchet MS" w:hAnsi="Trebuchet MS"/>
          <w:b/>
          <w:bCs/>
          <w:sz w:val="20"/>
          <w:szCs w:val="20"/>
        </w:rPr>
        <w:t xml:space="preserve"> DEZEMBRO / </w:t>
      </w:r>
      <w:r w:rsidR="00632CE1" w:rsidRPr="0041734F">
        <w:rPr>
          <w:rFonts w:ascii="Trebuchet MS" w:hAnsi="Trebuchet MS"/>
          <w:b/>
          <w:bCs/>
          <w:sz w:val="20"/>
          <w:szCs w:val="20"/>
        </w:rPr>
        <w:t>2017</w:t>
      </w:r>
    </w:p>
    <w:p w:rsidR="00632CE1" w:rsidRPr="0041734F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b/>
          <w:bCs/>
          <w:sz w:val="20"/>
          <w:szCs w:val="20"/>
        </w:rPr>
      </w:pPr>
      <w:r w:rsidRPr="0041734F">
        <w:rPr>
          <w:rFonts w:ascii="Trebuchet MS" w:hAnsi="Trebuchet MS"/>
          <w:b/>
          <w:bCs/>
          <w:sz w:val="20"/>
          <w:szCs w:val="20"/>
        </w:rPr>
        <w:t xml:space="preserve">CENTRO DE RELACIONAMENTO COM CLIENTES E DE INFORMAÇÃO AO CIDADÃO </w:t>
      </w:r>
    </w:p>
    <w:p w:rsidR="00632CE1" w:rsidRDefault="00632CE1" w:rsidP="00AC03BE">
      <w:pPr>
        <w:pStyle w:val="section1"/>
        <w:spacing w:before="0" w:beforeAutospacing="0" w:after="0" w:afterAutospacing="0"/>
        <w:jc w:val="both"/>
        <w:rPr>
          <w:rFonts w:ascii="Trebuchet MS" w:hAnsi="Trebuchet MS"/>
          <w:bCs/>
          <w:sz w:val="20"/>
          <w:szCs w:val="20"/>
        </w:rPr>
      </w:pPr>
    </w:p>
    <w:tbl>
      <w:tblPr>
        <w:tblW w:w="9464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464"/>
      </w:tblGrid>
      <w:tr w:rsidR="00632CE1" w:rsidTr="004E4ED7">
        <w:trPr>
          <w:trHeight w:val="195"/>
          <w:tblCellSpacing w:w="0" w:type="dxa"/>
          <w:jc w:val="center"/>
        </w:trPr>
        <w:tc>
          <w:tcPr>
            <w:tcW w:w="9464" w:type="dxa"/>
            <w:hideMark/>
          </w:tcPr>
          <w:p w:rsidR="00632CE1" w:rsidRDefault="00632CE1">
            <w:pPr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632CE1" w:rsidTr="004E4ED7">
        <w:trPr>
          <w:trHeight w:val="59"/>
          <w:tblCellSpacing w:w="0" w:type="dxa"/>
          <w:jc w:val="center"/>
        </w:trPr>
        <w:tc>
          <w:tcPr>
            <w:tcW w:w="9464" w:type="dxa"/>
            <w:shd w:val="clear" w:color="auto" w:fill="FFFFFF"/>
            <w:hideMark/>
          </w:tcPr>
          <w:p w:rsidR="00632CE1" w:rsidRDefault="00632CE1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74E0A" w:rsidTr="004E4ED7">
        <w:trPr>
          <w:trHeight w:val="195"/>
          <w:tblCellSpacing w:w="0" w:type="dxa"/>
          <w:jc w:val="center"/>
        </w:trPr>
        <w:tc>
          <w:tcPr>
            <w:tcW w:w="9464" w:type="dxa"/>
            <w:shd w:val="clear" w:color="auto" w:fill="FFFFFF"/>
          </w:tcPr>
          <w:p w:rsidR="00774E0A" w:rsidRDefault="00774E0A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32CE1" w:rsidTr="004E4ED7">
        <w:trPr>
          <w:trHeight w:val="1305"/>
          <w:tblCellSpacing w:w="0" w:type="dxa"/>
          <w:jc w:val="center"/>
        </w:trPr>
        <w:tc>
          <w:tcPr>
            <w:tcW w:w="9464" w:type="dxa"/>
            <w:shd w:val="clear" w:color="auto" w:fill="FFFFFF"/>
          </w:tcPr>
          <w:p w:rsidR="004E4ED7" w:rsidRDefault="004E4ED7" w:rsidP="004E4ED7">
            <w:pPr>
              <w:pStyle w:val="NormalWeb"/>
              <w:jc w:val="center"/>
              <w:rPr>
                <w:rFonts w:ascii="Trebuchet MS" w:hAnsi="Trebuchet MS"/>
                <w:b/>
                <w:bCs/>
                <w:sz w:val="20"/>
                <w:szCs w:val="20"/>
                <w:highlight w:val="yellow"/>
              </w:rPr>
            </w:pPr>
          </w:p>
          <w:p w:rsidR="0041734F" w:rsidRDefault="004E4ED7" w:rsidP="004E4ED7">
            <w:pPr>
              <w:pStyle w:val="NormalWeb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highlight w:val="yellow"/>
              </w:rPr>
              <w:t>ATENÇÃO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- DEMANDAS ENVOLVENDO AGENTES, COORDENADORES OU UNIDADES DO AGROAMIGO</w:t>
            </w:r>
          </w:p>
          <w:p w:rsidR="004E4ED7" w:rsidRPr="004E4ED7" w:rsidRDefault="004E4ED7" w:rsidP="004E4ED7">
            <w:pPr>
              <w:pStyle w:val="section1"/>
              <w:spacing w:before="0" w:beforeAutospacing="0" w:after="0" w:afterAutospacing="0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4E4ED7">
              <w:rPr>
                <w:rFonts w:ascii="Trebuchet MS" w:hAnsi="Trebuchet MS"/>
                <w:bCs/>
                <w:sz w:val="22"/>
                <w:szCs w:val="22"/>
              </w:rPr>
              <w:t>Demandas que envolvam questionamentos relacionad</w:t>
            </w:r>
            <w:r>
              <w:rPr>
                <w:rFonts w:ascii="Trebuchet MS" w:hAnsi="Trebuchet MS"/>
                <w:bCs/>
                <w:sz w:val="22"/>
                <w:szCs w:val="22"/>
              </w:rPr>
              <w:t>o</w:t>
            </w:r>
            <w:r w:rsidRPr="004E4ED7">
              <w:rPr>
                <w:rFonts w:ascii="Trebuchet MS" w:hAnsi="Trebuchet MS"/>
                <w:bCs/>
                <w:sz w:val="22"/>
                <w:szCs w:val="22"/>
              </w:rPr>
              <w:t>s à Unidade do Agroamigo, Agente de Microcrédito ou Coordenador da Unidade deve</w:t>
            </w:r>
            <w:r>
              <w:rPr>
                <w:rFonts w:ascii="Trebuchet MS" w:hAnsi="Trebuchet MS"/>
                <w:bCs/>
                <w:sz w:val="22"/>
                <w:szCs w:val="22"/>
              </w:rPr>
              <w:t>rão</w:t>
            </w:r>
            <w:r w:rsidRPr="004E4ED7">
              <w:rPr>
                <w:rFonts w:ascii="Trebuchet MS" w:hAnsi="Trebuchet MS"/>
                <w:bCs/>
                <w:sz w:val="22"/>
                <w:szCs w:val="22"/>
              </w:rPr>
              <w:t xml:space="preserve"> ser ender</w:t>
            </w:r>
            <w:r>
              <w:rPr>
                <w:rFonts w:ascii="Trebuchet MS" w:hAnsi="Trebuchet MS"/>
                <w:bCs/>
                <w:sz w:val="22"/>
                <w:szCs w:val="22"/>
              </w:rPr>
              <w:t>e</w:t>
            </w:r>
            <w:r w:rsidRPr="004E4ED7">
              <w:rPr>
                <w:rFonts w:ascii="Trebuchet MS" w:hAnsi="Trebuchet MS"/>
                <w:bCs/>
                <w:sz w:val="22"/>
                <w:szCs w:val="22"/>
              </w:rPr>
              <w:t>çadas para as Gerências do Agroamigo.</w:t>
            </w:r>
          </w:p>
          <w:p w:rsidR="004E4ED7" w:rsidRPr="004E4ED7" w:rsidRDefault="004E4ED7" w:rsidP="004E4ED7">
            <w:pPr>
              <w:pStyle w:val="section1"/>
              <w:spacing w:before="0" w:beforeAutospacing="0" w:after="0" w:afterAutospacing="0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</w:p>
          <w:p w:rsidR="0041734F" w:rsidRDefault="004E4ED7" w:rsidP="004E4ED7">
            <w:pPr>
              <w:pStyle w:val="section1"/>
              <w:spacing w:before="0" w:beforeAutospacing="0" w:after="0" w:afterAutospacing="0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4E4ED7">
              <w:rPr>
                <w:rFonts w:ascii="Trebuchet MS" w:hAnsi="Trebuchet MS"/>
                <w:bCs/>
                <w:sz w:val="22"/>
                <w:szCs w:val="22"/>
              </w:rPr>
              <w:t>Nas demais situações, as Gerências</w:t>
            </w:r>
            <w:r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Pr="004E4ED7">
              <w:rPr>
                <w:rFonts w:ascii="Trebuchet MS" w:hAnsi="Trebuchet MS"/>
                <w:bCs/>
                <w:sz w:val="22"/>
                <w:szCs w:val="22"/>
              </w:rPr>
              <w:t>devem ser copiadas.</w:t>
            </w:r>
          </w:p>
          <w:p w:rsidR="004E4ED7" w:rsidRPr="007D360A" w:rsidRDefault="004E4ED7" w:rsidP="004E4ED7">
            <w:pPr>
              <w:pStyle w:val="section1"/>
              <w:spacing w:before="0" w:beforeAutospacing="0" w:after="0" w:afterAutospacing="0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eastAsia="en-US"/>
              </w:rPr>
            </w:pPr>
          </w:p>
        </w:tc>
      </w:tr>
      <w:tr w:rsidR="00632CE1" w:rsidTr="004E4ED7">
        <w:trPr>
          <w:trHeight w:val="235"/>
          <w:tblCellSpacing w:w="0" w:type="dxa"/>
          <w:jc w:val="center"/>
        </w:trPr>
        <w:tc>
          <w:tcPr>
            <w:tcW w:w="9464" w:type="dxa"/>
            <w:shd w:val="clear" w:color="auto" w:fill="FFFFFF"/>
          </w:tcPr>
          <w:p w:rsidR="00632CE1" w:rsidRDefault="00632CE1" w:rsidP="00AC03BE">
            <w:pPr>
              <w:spacing w:line="252" w:lineRule="auto"/>
              <w:jc w:val="both"/>
              <w:rPr>
                <w:bCs/>
                <w:color w:val="1F497D"/>
                <w:lang w:eastAsia="en-US"/>
              </w:rPr>
            </w:pPr>
          </w:p>
          <w:p w:rsidR="00E2154C" w:rsidRDefault="00E2154C" w:rsidP="00AC03BE">
            <w:pPr>
              <w:spacing w:line="252" w:lineRule="auto"/>
              <w:jc w:val="both"/>
              <w:rPr>
                <w:bCs/>
                <w:color w:val="1F497D"/>
                <w:lang w:eastAsia="en-US"/>
              </w:rPr>
            </w:pPr>
            <w:bookmarkStart w:id="0" w:name="_GoBack"/>
            <w:bookmarkEnd w:id="0"/>
          </w:p>
        </w:tc>
      </w:tr>
    </w:tbl>
    <w:p w:rsidR="003D6C4B" w:rsidRDefault="003D6C4B" w:rsidP="003D6C4B">
      <w:pPr>
        <w:rPr>
          <w:color w:val="1F497D"/>
        </w:rPr>
      </w:pPr>
    </w:p>
    <w:p w:rsidR="00284BC0" w:rsidRDefault="00284BC0" w:rsidP="00284BC0">
      <w:pPr>
        <w:pStyle w:val="Ttulo3"/>
        <w:ind w:left="5664" w:firstLine="708"/>
        <w:jc w:val="both"/>
        <w:rPr>
          <w:rFonts w:ascii="Trebuchet MS" w:hAnsi="Trebuchet MS"/>
          <w:b w:val="0"/>
          <w:i/>
          <w:sz w:val="14"/>
          <w:szCs w:val="14"/>
          <w:lang w:eastAsia="en-US"/>
        </w:rPr>
      </w:pPr>
      <w:r w:rsidRPr="00284BC0">
        <w:rPr>
          <w:rFonts w:ascii="Trebuchet MS" w:hAnsi="Trebuchet MS"/>
          <w:b w:val="0"/>
          <w:i/>
          <w:sz w:val="14"/>
          <w:szCs w:val="14"/>
          <w:lang w:eastAsia="en-US"/>
        </w:rPr>
        <w:t>Monitoria de Produtos e Serviços</w:t>
      </w:r>
    </w:p>
    <w:p w:rsidR="004F5ACE" w:rsidRPr="00284BC0" w:rsidRDefault="004F5ACE" w:rsidP="004F5ACE">
      <w:pPr>
        <w:pStyle w:val="Ttulo3"/>
        <w:ind w:left="7080" w:firstLine="708"/>
        <w:jc w:val="both"/>
        <w:rPr>
          <w:rFonts w:ascii="Trebuchet MS" w:hAnsi="Trebuchet MS"/>
          <w:b w:val="0"/>
          <w:i/>
          <w:sz w:val="14"/>
          <w:szCs w:val="14"/>
          <w:lang w:eastAsia="en-US"/>
        </w:rPr>
      </w:pPr>
      <w:r>
        <w:rPr>
          <w:rFonts w:ascii="Trebuchet MS" w:hAnsi="Trebuchet MS"/>
          <w:b w:val="0"/>
          <w:i/>
          <w:sz w:val="14"/>
          <w:szCs w:val="14"/>
          <w:lang w:eastAsia="en-US"/>
        </w:rPr>
        <w:t xml:space="preserve">         8822</w:t>
      </w:r>
    </w:p>
    <w:sectPr w:rsidR="004F5ACE" w:rsidRPr="00284BC0" w:rsidSect="00971B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378B"/>
    <w:multiLevelType w:val="hybridMultilevel"/>
    <w:tmpl w:val="1234BED4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32CE1"/>
    <w:rsid w:val="00086515"/>
    <w:rsid w:val="00284BC0"/>
    <w:rsid w:val="002B0ABF"/>
    <w:rsid w:val="00340E23"/>
    <w:rsid w:val="003D6C4B"/>
    <w:rsid w:val="0041734F"/>
    <w:rsid w:val="00487C4C"/>
    <w:rsid w:val="004E4ED7"/>
    <w:rsid w:val="004F5ACE"/>
    <w:rsid w:val="00536A1F"/>
    <w:rsid w:val="00546925"/>
    <w:rsid w:val="00632CE1"/>
    <w:rsid w:val="00640D9F"/>
    <w:rsid w:val="00716DAB"/>
    <w:rsid w:val="00774E0A"/>
    <w:rsid w:val="007D360A"/>
    <w:rsid w:val="00895C8A"/>
    <w:rsid w:val="00950270"/>
    <w:rsid w:val="00971B24"/>
    <w:rsid w:val="009D6325"/>
    <w:rsid w:val="00AC03BE"/>
    <w:rsid w:val="00B12D26"/>
    <w:rsid w:val="00B865A7"/>
    <w:rsid w:val="00C235D6"/>
    <w:rsid w:val="00E2154C"/>
    <w:rsid w:val="00F00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CE1"/>
    <w:pPr>
      <w:spacing w:after="0" w:line="240" w:lineRule="auto"/>
    </w:pPr>
    <w:rPr>
      <w:rFonts w:ascii="Calibri" w:hAnsi="Calibri" w:cs="Calibri"/>
      <w:lang w:eastAsia="pt-BR"/>
    </w:rPr>
  </w:style>
  <w:style w:type="paragraph" w:styleId="Ttulo3">
    <w:name w:val="heading 3"/>
    <w:basedOn w:val="Normal"/>
    <w:link w:val="Ttulo3Char"/>
    <w:uiPriority w:val="9"/>
    <w:unhideWhenUsed/>
    <w:qFormat/>
    <w:rsid w:val="00632CE1"/>
    <w:pPr>
      <w:outlineLvl w:val="2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632CE1"/>
    <w:rPr>
      <w:rFonts w:ascii="Times New Roman" w:eastAsia="Times New Roman" w:hAnsi="Times New Roman" w:cs="Times New Roman"/>
      <w:b/>
      <w:bCs/>
      <w:sz w:val="30"/>
      <w:szCs w:val="30"/>
      <w:lang w:eastAsia="pt-BR"/>
    </w:rPr>
  </w:style>
  <w:style w:type="paragraph" w:styleId="NormalWeb">
    <w:name w:val="Normal (Web)"/>
    <w:basedOn w:val="Normal"/>
    <w:uiPriority w:val="99"/>
    <w:unhideWhenUsed/>
    <w:rsid w:val="00632CE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ection1">
    <w:name w:val="section1"/>
    <w:basedOn w:val="Normal"/>
    <w:uiPriority w:val="99"/>
    <w:rsid w:val="00632CE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774E0A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4ED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4ED7"/>
    <w:rPr>
      <w:rFonts w:ascii="Tahoma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do Nordeste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Ferreira Costa C012352</dc:creator>
  <cp:lastModifiedBy>C008822</cp:lastModifiedBy>
  <cp:revision>2</cp:revision>
  <dcterms:created xsi:type="dcterms:W3CDTF">2018-01-02T17:41:00Z</dcterms:created>
  <dcterms:modified xsi:type="dcterms:W3CDTF">2018-01-02T17:41:00Z</dcterms:modified>
</cp:coreProperties>
</file>